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14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公共事业管理（家庭及社会教育指导方向）专业</w:t>
      </w:r>
    </w:p>
    <w:p w14:paraId="07A20F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毕业论文</w:t>
      </w:r>
      <w:r>
        <w:rPr>
          <w:rFonts w:hint="eastAsia" w:ascii="黑体" w:hAnsi="宋体" w:eastAsia="黑体" w:cs="黑体"/>
          <w:i w:val="0"/>
          <w:iCs w:val="0"/>
          <w:caps w:val="0"/>
          <w:color w:val="000000"/>
          <w:spacing w:val="0"/>
          <w:kern w:val="0"/>
          <w:sz w:val="32"/>
          <w:szCs w:val="32"/>
          <w:shd w:val="clear" w:fill="FFFFFF"/>
          <w:lang w:val="en-US" w:eastAsia="zh-CN" w:bidi="ar"/>
        </w:rPr>
        <w:t>实施方案</w:t>
      </w:r>
    </w:p>
    <w:p w14:paraId="44FDB3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A82C0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根据《国家开放大学学位论文写作形式要求》，结合</w:t>
      </w:r>
      <w:r>
        <w:rPr>
          <w:rFonts w:hint="eastAsia" w:ascii="仿宋" w:hAnsi="仿宋" w:eastAsia="仿宋" w:cs="仿宋"/>
          <w:i w:val="0"/>
          <w:iCs w:val="0"/>
          <w:caps w:val="0"/>
          <w:color w:val="333333"/>
          <w:spacing w:val="0"/>
          <w:kern w:val="0"/>
          <w:sz w:val="24"/>
          <w:szCs w:val="24"/>
          <w:shd w:val="clear" w:fill="FFFFFF"/>
          <w:lang w:val="en-US" w:eastAsia="zh-CN" w:bidi="ar"/>
        </w:rPr>
        <w:t>公共事业管理（家庭及社会教育指导方向）</w:t>
      </w:r>
      <w:r>
        <w:rPr>
          <w:rFonts w:hint="eastAsia" w:ascii="仿宋" w:hAnsi="仿宋" w:eastAsia="仿宋" w:cs="仿宋"/>
          <w:i w:val="0"/>
          <w:iCs w:val="0"/>
          <w:caps w:val="0"/>
          <w:color w:val="000000"/>
          <w:spacing w:val="0"/>
          <w:kern w:val="0"/>
          <w:sz w:val="24"/>
          <w:szCs w:val="24"/>
          <w:shd w:val="clear" w:fill="FFFFFF"/>
          <w:lang w:val="en-US" w:eastAsia="zh-CN" w:bidi="ar"/>
        </w:rPr>
        <w:t>专业的特点，制定江西开放大学</w:t>
      </w:r>
      <w:r>
        <w:rPr>
          <w:rFonts w:hint="eastAsia" w:ascii="仿宋" w:hAnsi="仿宋" w:eastAsia="仿宋" w:cs="仿宋"/>
          <w:i w:val="0"/>
          <w:iCs w:val="0"/>
          <w:caps w:val="0"/>
          <w:color w:val="333333"/>
          <w:spacing w:val="0"/>
          <w:kern w:val="0"/>
          <w:sz w:val="24"/>
          <w:szCs w:val="24"/>
          <w:shd w:val="clear" w:fill="FFFFFF"/>
          <w:lang w:val="en-US" w:eastAsia="zh-CN" w:bidi="ar"/>
        </w:rPr>
        <w:t>公共事业管理（家庭及社会教育指导方向）</w:t>
      </w:r>
      <w:r>
        <w:rPr>
          <w:rFonts w:hint="eastAsia" w:ascii="仿宋" w:hAnsi="仿宋" w:eastAsia="仿宋" w:cs="仿宋"/>
          <w:i w:val="0"/>
          <w:iCs w:val="0"/>
          <w:caps w:val="0"/>
          <w:color w:val="000000"/>
          <w:spacing w:val="0"/>
          <w:kern w:val="0"/>
          <w:sz w:val="24"/>
          <w:szCs w:val="24"/>
          <w:shd w:val="clear" w:fill="FFFFFF"/>
          <w:lang w:val="en-US" w:eastAsia="zh-CN" w:bidi="ar"/>
        </w:rPr>
        <w:t>专业毕业论文要求及写作格式规范。</w:t>
      </w:r>
    </w:p>
    <w:p w14:paraId="43DE80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281"/>
        <w:jc w:val="both"/>
        <w:textAlignment w:val="auto"/>
        <w:rPr>
          <w:rFonts w:hint="eastAsia" w:ascii="仿宋" w:hAnsi="仿宋" w:eastAsia="仿宋" w:cs="仿宋"/>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8"/>
          <w:szCs w:val="28"/>
          <w:shd w:val="clear" w:fill="FFFFFF"/>
          <w:lang w:val="en-US" w:eastAsia="zh-CN" w:bidi="ar"/>
        </w:rPr>
        <w:t>一、基本要求</w:t>
      </w:r>
    </w:p>
    <w:p w14:paraId="69E599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24"/>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凡申请</w:t>
      </w:r>
      <w:r>
        <w:rPr>
          <w:rFonts w:hint="eastAsia" w:ascii="仿宋" w:hAnsi="仿宋" w:eastAsia="仿宋" w:cs="仿宋"/>
          <w:i w:val="0"/>
          <w:iCs w:val="0"/>
          <w:caps w:val="0"/>
          <w:color w:val="333333"/>
          <w:spacing w:val="0"/>
          <w:kern w:val="0"/>
          <w:sz w:val="24"/>
          <w:szCs w:val="24"/>
          <w:shd w:val="clear" w:fill="FFFFFF"/>
          <w:lang w:val="en-US" w:eastAsia="zh-CN" w:bidi="ar"/>
        </w:rPr>
        <w:t>公共事业管理（家庭及社会教育指导方向）</w:t>
      </w:r>
      <w:r>
        <w:rPr>
          <w:rFonts w:hint="eastAsia" w:ascii="仿宋" w:hAnsi="仿宋" w:eastAsia="仿宋" w:cs="仿宋"/>
          <w:i w:val="0"/>
          <w:iCs w:val="0"/>
          <w:caps w:val="0"/>
          <w:color w:val="000000"/>
          <w:spacing w:val="0"/>
          <w:kern w:val="0"/>
          <w:sz w:val="24"/>
          <w:szCs w:val="24"/>
          <w:shd w:val="clear" w:fill="FFFFFF"/>
          <w:lang w:val="en-US" w:eastAsia="zh-CN" w:bidi="ar"/>
        </w:rPr>
        <w:t>专业本科学位论文，必须是在学位英语通过，毕业学分达到学位论文要求基础上申请，并且符合以下几项基本要求，凡不符合下述任何一项基本要求的毕业论文，江西开放大学初审不予通过。      </w:t>
      </w:r>
    </w:p>
    <w:p w14:paraId="05FC92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24"/>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（一）论文选题必须符合</w:t>
      </w:r>
      <w:r>
        <w:rPr>
          <w:rFonts w:hint="eastAsia" w:ascii="仿宋" w:hAnsi="仿宋" w:eastAsia="仿宋" w:cs="仿宋"/>
          <w:i w:val="0"/>
          <w:iCs w:val="0"/>
          <w:caps w:val="0"/>
          <w:color w:val="333333"/>
          <w:spacing w:val="0"/>
          <w:kern w:val="0"/>
          <w:sz w:val="24"/>
          <w:szCs w:val="24"/>
          <w:shd w:val="clear" w:fill="FFFFFF"/>
          <w:lang w:val="en-US" w:eastAsia="zh-CN" w:bidi="ar"/>
        </w:rPr>
        <w:t>公共事业管理（家庭及社会教育指导方向）</w:t>
      </w:r>
      <w:r>
        <w:rPr>
          <w:rFonts w:hint="eastAsia" w:ascii="仿宋" w:hAnsi="仿宋" w:eastAsia="仿宋" w:cs="仿宋"/>
          <w:i w:val="0"/>
          <w:iCs w:val="0"/>
          <w:caps w:val="0"/>
          <w:color w:val="000000"/>
          <w:spacing w:val="0"/>
          <w:kern w:val="0"/>
          <w:sz w:val="24"/>
          <w:szCs w:val="24"/>
          <w:shd w:val="clear" w:fill="FFFFFF"/>
          <w:lang w:val="en-US" w:eastAsia="zh-CN" w:bidi="ar"/>
        </w:rPr>
        <w:t>专业论文选题要求，限于专业方向范畴之内，同时</w:t>
      </w:r>
      <w:r>
        <w:rPr>
          <w:rFonts w:hint="eastAsia" w:ascii="仿宋" w:hAnsi="仿宋" w:eastAsia="仿宋" w:cs="仿宋"/>
          <w:i w:val="0"/>
          <w:iCs w:val="0"/>
          <w:caps w:val="0"/>
          <w:color w:val="333333"/>
          <w:spacing w:val="0"/>
          <w:kern w:val="0"/>
          <w:sz w:val="24"/>
          <w:szCs w:val="24"/>
          <w:shd w:val="clear" w:fill="FFFFFF"/>
          <w:lang w:val="en-US" w:eastAsia="zh-CN" w:bidi="ar"/>
        </w:rPr>
        <w:t>要注重选题的应用性；选题要具体，不宜过大；确定选题要尽可能结合社会调查的成果及本职工作实践经验。</w:t>
      </w:r>
    </w:p>
    <w:p w14:paraId="6167B0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24"/>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（二）论文正文（不含摘要、参考文献）控制在</w:t>
      </w:r>
      <w:r>
        <w:rPr>
          <w:rStyle w:val="5"/>
          <w:rFonts w:hint="eastAsia" w:ascii="仿宋" w:hAnsi="仿宋" w:eastAsia="仿宋" w:cs="仿宋"/>
          <w:i w:val="0"/>
          <w:iCs w:val="0"/>
          <w:caps w:val="0"/>
          <w:color w:val="000000"/>
          <w:spacing w:val="0"/>
          <w:kern w:val="0"/>
          <w:sz w:val="24"/>
          <w:szCs w:val="24"/>
          <w:shd w:val="clear" w:fill="FFFFFF"/>
          <w:lang w:val="en-US" w:eastAsia="zh-CN" w:bidi="ar"/>
        </w:rPr>
        <w:t>6000—10000</w:t>
      </w:r>
      <w:r>
        <w:rPr>
          <w:rFonts w:hint="eastAsia" w:ascii="仿宋" w:hAnsi="仿宋" w:eastAsia="仿宋" w:cs="仿宋"/>
          <w:i w:val="0"/>
          <w:iCs w:val="0"/>
          <w:caps w:val="0"/>
          <w:color w:val="000000"/>
          <w:spacing w:val="0"/>
          <w:kern w:val="0"/>
          <w:sz w:val="24"/>
          <w:szCs w:val="24"/>
          <w:shd w:val="clear" w:fill="FFFFFF"/>
          <w:lang w:val="en-US" w:eastAsia="zh-CN" w:bidi="ar"/>
        </w:rPr>
        <w:t>字。</w:t>
      </w:r>
    </w:p>
    <w:p w14:paraId="699F95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24"/>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（三）论文的查重率必须低于</w:t>
      </w:r>
      <w:r>
        <w:rPr>
          <w:rStyle w:val="5"/>
          <w:rFonts w:hint="eastAsia" w:ascii="仿宋" w:hAnsi="仿宋" w:eastAsia="仿宋" w:cs="仿宋"/>
          <w:b/>
          <w:bCs/>
          <w:i w:val="0"/>
          <w:iCs w:val="0"/>
          <w:caps w:val="0"/>
          <w:color w:val="000000"/>
          <w:spacing w:val="0"/>
          <w:kern w:val="0"/>
          <w:sz w:val="24"/>
          <w:szCs w:val="24"/>
          <w:shd w:val="clear" w:fill="FFFFFF"/>
          <w:lang w:val="en-US" w:eastAsia="zh-CN" w:bidi="ar"/>
        </w:rPr>
        <w:t>20%</w:t>
      </w:r>
      <w:r>
        <w:rPr>
          <w:rFonts w:hint="eastAsia" w:ascii="仿宋" w:hAnsi="仿宋" w:eastAsia="仿宋" w:cs="仿宋"/>
          <w:i w:val="0"/>
          <w:iCs w:val="0"/>
          <w:caps w:val="0"/>
          <w:color w:val="000000"/>
          <w:spacing w:val="0"/>
          <w:kern w:val="0"/>
          <w:sz w:val="24"/>
          <w:szCs w:val="24"/>
          <w:shd w:val="clear" w:fill="FFFFFF"/>
          <w:lang w:val="en-US" w:eastAsia="zh-CN" w:bidi="ar"/>
        </w:rPr>
        <w:t>。（国家开放大学使用万方查重系统检验）</w:t>
      </w:r>
    </w:p>
    <w:p w14:paraId="3F18AC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24"/>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（四）论文参考文献不少于</w:t>
      </w:r>
      <w:r>
        <w:rPr>
          <w:rStyle w:val="5"/>
          <w:rFonts w:hint="eastAsia" w:ascii="仿宋" w:hAnsi="仿宋" w:eastAsia="仿宋" w:cs="仿宋"/>
          <w:b/>
          <w:bCs/>
          <w:i w:val="0"/>
          <w:iCs w:val="0"/>
          <w:caps w:val="0"/>
          <w:color w:val="000000"/>
          <w:spacing w:val="0"/>
          <w:kern w:val="0"/>
          <w:sz w:val="24"/>
          <w:szCs w:val="24"/>
          <w:shd w:val="clear" w:fill="FFFFFF"/>
          <w:lang w:val="en-US" w:eastAsia="zh-CN" w:bidi="ar"/>
        </w:rPr>
        <w:t>10个</w:t>
      </w:r>
      <w:r>
        <w:rPr>
          <w:rFonts w:hint="eastAsia" w:ascii="仿宋" w:hAnsi="仿宋" w:eastAsia="仿宋" w:cs="仿宋"/>
          <w:i w:val="0"/>
          <w:iCs w:val="0"/>
          <w:caps w:val="0"/>
          <w:color w:val="000000"/>
          <w:spacing w:val="0"/>
          <w:kern w:val="0"/>
          <w:sz w:val="24"/>
          <w:szCs w:val="24"/>
          <w:shd w:val="clear" w:fill="FFFFFF"/>
          <w:lang w:val="en-US" w:eastAsia="zh-CN" w:bidi="ar"/>
        </w:rPr>
        <w:t>。</w:t>
      </w:r>
    </w:p>
    <w:p w14:paraId="3F4E32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24"/>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（五）论文版式、结构和格式必须完全符合国家开放大学学位论文格式要求。</w:t>
      </w:r>
    </w:p>
    <w:p w14:paraId="280D8B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24"/>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（六）论文必须一稿、二稿、三稿各一份，定稿三份齐全。</w:t>
      </w:r>
    </w:p>
    <w:p w14:paraId="095446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24"/>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（七）学位论文为学术论文，要有创新性。调查报告、工作总结及文学作品等各类非学术文体的文章不能作为学位论文。</w:t>
      </w:r>
    </w:p>
    <w:p w14:paraId="384642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281"/>
        <w:jc w:val="both"/>
        <w:textAlignment w:val="auto"/>
        <w:rPr>
          <w:rFonts w:hint="eastAsia" w:ascii="仿宋" w:hAnsi="仿宋" w:eastAsia="仿宋" w:cs="仿宋"/>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8"/>
          <w:szCs w:val="28"/>
          <w:shd w:val="clear" w:fill="FFFFFF"/>
          <w:lang w:val="en-US" w:eastAsia="zh-CN" w:bidi="ar"/>
        </w:rPr>
        <w:t>二、选题指南</w:t>
      </w:r>
    </w:p>
    <w:p w14:paraId="43023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24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（一）课题选择的原则</w:t>
      </w:r>
    </w:p>
    <w:p w14:paraId="325C2C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2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　　课题的选择应符合以下原则：</w:t>
      </w:r>
    </w:p>
    <w:p w14:paraId="12C1BE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1.选题必须符合专业培养总目标和毕业论文教学目的要求。</w:t>
      </w:r>
    </w:p>
    <w:p w14:paraId="25BDB7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2. 选题应注重科学性和前沿性。</w:t>
      </w:r>
    </w:p>
    <w:p w14:paraId="191CE9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3. 鼓励学员结合自己的工作实际，选择教育管理实践中迫切需要解决的问题作为课题进行研究。</w:t>
      </w:r>
    </w:p>
    <w:p w14:paraId="1C963D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4. 鼓励学员选择具有一定探索性和创新性的课题，以培养学员的创新意识和能力。</w:t>
      </w:r>
    </w:p>
    <w:p w14:paraId="14C0AA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5. 指导教师应考虑学员选题在时间、方法、经费和实际条件等方面的可行性，确保学员在规定时间内能够按要求完成毕业论文。</w:t>
      </w:r>
    </w:p>
    <w:p w14:paraId="422089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6. 一人一题，不允许数人共同完成一个题目。</w:t>
      </w:r>
    </w:p>
    <w:p w14:paraId="19A0EC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12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（二）课题选择的范围（可以参考以下选题，但不局限于以下选题）</w:t>
      </w:r>
    </w:p>
    <w:p w14:paraId="63BD16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616" w:firstLineChars="257"/>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1.家庭与社会教育融合模式研究</w:t>
      </w:r>
    </w:p>
    <w:p w14:paraId="590826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616" w:firstLineChars="257"/>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随着社会的发展，家庭与社会教育的边界逐渐模糊，两者融合成为教育发展的新趋势。研究家庭与社会教育在目标、内容、方法等方面的融合方式，探讨如何通过社区、学校、社会组织等平台实现家庭与社会教育的协同发展，为儿童和青少年提供更全面、系统的教育支持。 </w:t>
      </w:r>
    </w:p>
    <w:p w14:paraId="7D9C42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2.社区家庭教育资源整合与优化策略 </w:t>
      </w:r>
    </w:p>
    <w:p w14:paraId="62B19F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社区是家庭与社会教育的重要连接点，拥有丰富的教育资源。分析社区内现有的家庭教育资源，如社区图书馆、文化活动中心、志愿者组织等，研究如何整合这些资源，提高资源利用率，为社区家庭提供更加优质、便捷的教育服务，促进家庭教育水平的提升。 </w:t>
      </w:r>
    </w:p>
    <w:p w14:paraId="5985FD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3.互联网时代家庭与社会教育的协同发展</w:t>
      </w:r>
    </w:p>
    <w:p w14:paraId="50C572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互联网为家庭与社会教育提供了新的平台和手段，但也带来了诸多挑战。探讨互联网环境下家庭与社会教育的互动模式，研究如何利用互联网技术拓展教育空间、丰富教育内容、创新教育方式，同时分析互联网对家庭教育理念和方法的影响，以及如何引导家长和孩子正确使用互联网资源。</w:t>
      </w:r>
    </w:p>
    <w:p w14:paraId="1D4344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4.家庭与社会教育在青少年心理健康教育中的作用机制</w:t>
      </w:r>
    </w:p>
    <w:p w14:paraId="41FAA7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青少年心理健康问题日益受到关注，家庭与社会教育在其中扮演着重要角色。研究家庭与社会教育对青少年心理健康的影响因素，分析家庭环境、社会支持、教育方式等与青少年心理健康之间的关系，探讨如何通过家庭与社会教育的协同作用，构建心理健康教育的长效机制，预防和干预青少年心理问题。   </w:t>
      </w:r>
    </w:p>
    <w:p w14:paraId="0489DB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5.基于社会网络的家庭教育支持体系构建</w:t>
      </w:r>
    </w:p>
    <w:p w14:paraId="5A24C0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 xml:space="preserve">社会网络为家庭教育提供了广泛的支持资源，包括亲朋好友、社区组织、专业机构等。研究如何利用社会网络构建家庭教育支持体系，分析不同网络节点在家庭教育中的作用与功能，探讨如何通过网络连接与互动，为家长提供教育指导、心理支持和资源共享，提升家庭教育的质量和效果。 </w:t>
      </w:r>
    </w:p>
    <w:p w14:paraId="2A83F2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bookmarkStart w:id="0" w:name="_GoBack"/>
      <w:bookmarkEnd w:id="0"/>
      <w:r>
        <w:rPr>
          <w:rFonts w:hint="eastAsia" w:ascii="仿宋" w:hAnsi="仿宋" w:eastAsia="仿宋" w:cs="仿宋"/>
          <w:i w:val="0"/>
          <w:iCs w:val="0"/>
          <w:caps w:val="0"/>
          <w:color w:val="000000"/>
          <w:spacing w:val="0"/>
          <w:kern w:val="0"/>
          <w:sz w:val="24"/>
          <w:szCs w:val="24"/>
          <w:shd w:val="clear" w:fill="FFFFFF"/>
          <w:lang w:val="en-US" w:eastAsia="zh-CN" w:bidi="ar"/>
        </w:rPr>
        <w:t>6.家庭与社会教育在儿童早期教育中的衔接与整合</w:t>
      </w:r>
    </w:p>
    <w:p w14:paraId="283772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Chars="0" w:right="0" w:rightChars="0" w:firstLine="480" w:firstLineChars="200"/>
        <w:jc w:val="both"/>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儿童早期教育是家庭与社会教育的重要起点，但目前两者在早期教育阶段的衔接存在一些问题。研究家庭与社会教育在儿童早期教育中的目标、内容、方法等方面的差异与联系，探讨如何实现两者的有效衔接与整合，为儿童提供连贯、一致的早期教育体验，促进儿童的全面发展。</w:t>
      </w:r>
    </w:p>
    <w:p w14:paraId="470024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7．社区治理及矫正研究</w:t>
      </w:r>
    </w:p>
    <w:p w14:paraId="545D57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社区是城市基层治理的重要单元，也是连接政府与公民的重要桥梁，探究城乡基层治理面临的问题与挑战，对维护社会和谐稳定有重要作用。</w:t>
      </w:r>
    </w:p>
    <w:p w14:paraId="386B2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8.德育研究</w:t>
      </w:r>
    </w:p>
    <w:p w14:paraId="4E3619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学生品德问题与干预、信息化时代德育方法、多元价值观与德育实施、公民教育研究等；</w:t>
      </w:r>
    </w:p>
    <w:p w14:paraId="57090A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13"/>
        <w:jc w:val="both"/>
        <w:textAlignment w:val="auto"/>
        <w:rPr>
          <w:rFonts w:hint="eastAsia" w:ascii="仿宋" w:hAnsi="仿宋" w:eastAsia="仿宋" w:cs="仿宋"/>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8"/>
          <w:szCs w:val="28"/>
          <w:shd w:val="clear" w:fill="FFFFFF"/>
          <w:lang w:val="en-US" w:eastAsia="zh-CN" w:bidi="ar"/>
        </w:rPr>
        <w:t>三、写作流程及要求</w:t>
      </w:r>
    </w:p>
    <w:p w14:paraId="4C95BC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72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（一）学位论文写作的主要流程</w:t>
      </w:r>
    </w:p>
    <w:p w14:paraId="442C40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 1.学员在指导老师指导下，根据选题指南，选定论文题目。</w:t>
      </w:r>
    </w:p>
    <w:p w14:paraId="25AFE9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 2.学员拟定论文的提纲。</w:t>
      </w:r>
    </w:p>
    <w:p w14:paraId="569DC0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 3.学员撰写论文初稿。</w:t>
      </w:r>
    </w:p>
    <w:p w14:paraId="232D68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 4.学员在指导老师的指导下修改论文。</w:t>
      </w:r>
    </w:p>
    <w:p w14:paraId="27D0CA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 5.论文定稿，打印。</w:t>
      </w:r>
    </w:p>
    <w:p w14:paraId="0B8569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 6.提交论文相关材料准备答辩。</w:t>
      </w:r>
    </w:p>
    <w:p w14:paraId="21FB17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72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（二）学位论文写作的相关要求</w:t>
      </w:r>
    </w:p>
    <w:p w14:paraId="6E78F0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60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1.学员必须在指导教师的指导下独立完成学位论文的撰写。杜绝一切抄袭、剽窃行为。不重复专科学习阶段的论文。</w:t>
      </w:r>
    </w:p>
    <w:p w14:paraId="56F8FB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firstLine="60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2.选题完成后，学员要收集资料，查阅文献，做好论文撰写准备，撰写详细的论文写作提纲。</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70"/>
        <w:gridCol w:w="5640"/>
      </w:tblGrid>
      <w:tr w14:paraId="77EB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trPr>
        <w:tc>
          <w:tcPr>
            <w:tcW w:w="1170" w:type="dxa"/>
            <w:shd w:val="clear" w:color="auto" w:fill="FFFFFF"/>
            <w:vAlign w:val="center"/>
          </w:tcPr>
          <w:p w14:paraId="205CD891">
            <w:pPr>
              <w:keepNext w:val="0"/>
              <w:keepLines w:val="0"/>
              <w:widowControl/>
              <w:suppressLineNumbers w:val="0"/>
              <w:jc w:val="left"/>
              <w:rPr>
                <w:rFonts w:hint="eastAsia" w:ascii="微软雅黑" w:hAnsi="微软雅黑" w:eastAsia="微软雅黑" w:cs="微软雅黑"/>
                <w:i w:val="0"/>
                <w:iCs w:val="0"/>
                <w:caps w:val="0"/>
                <w:color w:val="000000"/>
                <w:spacing w:val="0"/>
                <w:sz w:val="21"/>
                <w:szCs w:val="21"/>
              </w:rPr>
            </w:pPr>
          </w:p>
        </w:tc>
        <w:tc>
          <w:tcPr>
            <w:tcW w:w="1170" w:type="dxa"/>
            <w:shd w:val="clear" w:color="auto" w:fill="FFFFFF"/>
            <w:vAlign w:val="center"/>
          </w:tcPr>
          <w:p w14:paraId="5802B065">
            <w:pPr>
              <w:keepNext w:val="0"/>
              <w:keepLines w:val="0"/>
              <w:widowControl/>
              <w:suppressLineNumbers w:val="0"/>
              <w:jc w:val="left"/>
              <w:rPr>
                <w:rFonts w:hint="eastAsia" w:ascii="微软雅黑" w:hAnsi="微软雅黑" w:eastAsia="微软雅黑" w:cs="微软雅黑"/>
                <w:i w:val="0"/>
                <w:iCs w:val="0"/>
                <w:caps w:val="0"/>
                <w:color w:val="000000"/>
                <w:spacing w:val="0"/>
                <w:sz w:val="21"/>
                <w:szCs w:val="21"/>
              </w:rPr>
            </w:pPr>
          </w:p>
        </w:tc>
      </w:tr>
      <w:tr w14:paraId="54B0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vAlign w:val="center"/>
          </w:tcPr>
          <w:p w14:paraId="3F20EAEB">
            <w:pPr>
              <w:keepNext w:val="0"/>
              <w:keepLines w:val="0"/>
              <w:widowControl/>
              <w:suppressLineNumbers w:val="0"/>
              <w:jc w:val="left"/>
              <w:rPr>
                <w:rFonts w:hint="eastAsia" w:ascii="微软雅黑" w:hAnsi="微软雅黑" w:eastAsia="微软雅黑" w:cs="微软雅黑"/>
                <w:i w:val="0"/>
                <w:iCs w:val="0"/>
                <w:caps w:val="0"/>
                <w:color w:val="000000"/>
                <w:spacing w:val="0"/>
                <w:sz w:val="21"/>
                <w:szCs w:val="21"/>
              </w:rPr>
            </w:pPr>
          </w:p>
        </w:tc>
        <w:tc>
          <w:tcPr>
            <w:tcW w:w="0" w:type="auto"/>
            <w:shd w:val="clear" w:color="auto" w:fill="FFFFFF"/>
            <w:vAlign w:val="center"/>
          </w:tcPr>
          <w:p w14:paraId="287ED366">
            <w:pPr>
              <w:keepNext w:val="0"/>
              <w:keepLines w:val="0"/>
              <w:widowControl/>
              <w:suppressLineNumbers w:val="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drawing>
                <wp:inline distT="0" distB="0" distL="114300" distR="114300">
                  <wp:extent cx="3581400" cy="395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581400" cy="3952875"/>
                          </a:xfrm>
                          <a:prstGeom prst="rect">
                            <a:avLst/>
                          </a:prstGeom>
                          <a:noFill/>
                          <a:ln w="9525">
                            <a:noFill/>
                          </a:ln>
                        </pic:spPr>
                      </pic:pic>
                    </a:graphicData>
                  </a:graphic>
                </wp:inline>
              </w:drawing>
            </w:r>
          </w:p>
        </w:tc>
      </w:tr>
    </w:tbl>
    <w:p w14:paraId="0AD551FB">
      <w:pPr>
        <w:keepNext w:val="0"/>
        <w:keepLines w:val="0"/>
        <w:pageBreakBefore w:val="0"/>
        <w:widowControl/>
        <w:suppressLineNumbers w:val="0"/>
        <w:kinsoku/>
        <w:wordWrap/>
        <w:overflowPunct/>
        <w:topLinePunct w:val="0"/>
        <w:autoSpaceDE/>
        <w:autoSpaceDN/>
        <w:bidi w:val="0"/>
        <w:adjustRightInd/>
        <w:snapToGrid/>
        <w:spacing w:line="288" w:lineRule="auto"/>
        <w:ind w:left="0" w:firstLine="480" w:firstLineChars="20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3.论文撰写阶段，学员应全力以赴，严格按照撰写学位论文。学位论文主要格式内容包括：题名、摘要、关键词、目录、正文、参考文献和附录等。</w:t>
      </w:r>
      <w:r>
        <w:rPr>
          <w:rFonts w:hint="eastAsia" w:ascii="仿宋" w:hAnsi="仿宋" w:eastAsia="仿宋" w:cs="仿宋"/>
          <w:i w:val="0"/>
          <w:iCs w:val="0"/>
          <w:caps w:val="0"/>
          <w:color w:val="000000"/>
          <w:spacing w:val="0"/>
          <w:kern w:val="0"/>
          <w:sz w:val="21"/>
          <w:szCs w:val="21"/>
          <w:shd w:val="clear" w:fill="FFFFFF"/>
          <w:lang w:val="en-US" w:eastAsia="zh-CN" w:bidi="ar"/>
        </w:rPr>
        <w:t> </w:t>
      </w:r>
      <w:r>
        <w:rPr>
          <w:rFonts w:hint="eastAsia" w:ascii="仿宋" w:hAnsi="仿宋" w:eastAsia="仿宋" w:cs="仿宋"/>
          <w:i w:val="0"/>
          <w:iCs w:val="0"/>
          <w:caps w:val="0"/>
          <w:color w:val="000000"/>
          <w:spacing w:val="0"/>
          <w:kern w:val="0"/>
          <w:sz w:val="24"/>
          <w:szCs w:val="24"/>
          <w:shd w:val="clear" w:fill="FFFFFF"/>
          <w:lang w:val="en-US" w:eastAsia="zh-CN" w:bidi="ar"/>
        </w:rPr>
        <w:t>并依照图中自上而下的顺序进行装订。</w:t>
      </w:r>
    </w:p>
    <w:p w14:paraId="54A382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学位论文正文篇幅为6000字及以上，统一格式、封面，统一使用A4纸打印、装订。 建议论文题目字数不超过25个字，中文摘要字数为300字左右，关键词为3－5个，所参考的中外文文献不要少于10篇，最好是近10年之内的文献，且必须和论文相关，必须注明引用教材（或著作、期刊等）的书名（或著作、期刊名）、作者、出版单位、时间（引用的期刊还必须注明文章名），引用的其他参考材料也应注明资料来源。</w:t>
      </w:r>
    </w:p>
    <w:p w14:paraId="787D0C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4.论文的提交及保管，学员须提交论文纸质稿一、二、三稿各一份，定稿三份，电子稿三稿各一份。由市州电大教务部门统一保管、建档。</w:t>
      </w:r>
    </w:p>
    <w:p w14:paraId="59D30D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275"/>
        <w:jc w:val="both"/>
        <w:textAlignment w:val="auto"/>
        <w:rPr>
          <w:rFonts w:hint="eastAsia" w:ascii="仿宋" w:hAnsi="仿宋" w:eastAsia="仿宋" w:cs="仿宋"/>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8"/>
          <w:szCs w:val="28"/>
          <w:shd w:val="clear" w:fill="FFFFFF"/>
          <w:lang w:val="en-US" w:eastAsia="zh-CN" w:bidi="ar"/>
        </w:rPr>
        <w:t>四、评分标准</w:t>
      </w:r>
    </w:p>
    <w:p w14:paraId="0F15FB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毕业设计（论文）成绩满分为100分，达到80分及以上，方可参加学位论文答辩。具体评分标准如下：</w:t>
      </w:r>
    </w:p>
    <w:p w14:paraId="498A7B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72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（一）90～100分</w:t>
      </w:r>
    </w:p>
    <w:p w14:paraId="625FE9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1．全面完成课题要求，选题新颖，具有较强的实用性、创新性、科学性、可行性和专业性。</w:t>
      </w:r>
    </w:p>
    <w:p w14:paraId="255ADD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2．分析研究方法正确，方案设计合理，能正确、灵活地综合运用专业基础理论、基础知识分析和解决问题。</w:t>
      </w:r>
    </w:p>
    <w:p w14:paraId="5A6D90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3．围绕课题的观点鲜明、正确，有独到见解和创新，材料详实、充分，数据完整、可靠，论证有力、充足，层次分明、逻辑清楚、结构完整、格式规范，文字材料所必须的附件齐全。</w:t>
      </w:r>
    </w:p>
    <w:p w14:paraId="40558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4．满足专业要求的文字材料写作篇幅。</w:t>
      </w:r>
    </w:p>
    <w:p w14:paraId="05F4B6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72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（二）80～89分</w:t>
      </w:r>
    </w:p>
    <w:p w14:paraId="78E0AF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1．按要求完成课题，选题适当，有一定的实用性、科学性、专业性和可行性。</w:t>
      </w:r>
    </w:p>
    <w:p w14:paraId="782A47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2．分析研究方法基本正确，能综合运用专业基础理论、基础知识分析和解决问题。</w:t>
      </w:r>
    </w:p>
    <w:p w14:paraId="6448BE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3．围绕课题的观点正确，材料充分，数据可靠，论证比较有力，逻辑性比较强，结构完整，格式规范，文字材料所必需的附件基本齐全。</w:t>
      </w:r>
    </w:p>
    <w:p w14:paraId="68142B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4．满足专业要求的文字材料写作篇幅。</w:t>
      </w:r>
    </w:p>
    <w:p w14:paraId="011B52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i w:val="0"/>
          <w:iCs w:val="0"/>
          <w:caps w:val="0"/>
          <w:color w:val="000000"/>
          <w:spacing w:val="0"/>
          <w:sz w:val="21"/>
          <w:szCs w:val="21"/>
        </w:rPr>
      </w:pPr>
    </w:p>
    <w:p w14:paraId="67EA6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275"/>
        <w:jc w:val="both"/>
        <w:textAlignment w:val="auto"/>
        <w:rPr>
          <w:rFonts w:hint="eastAsia" w:ascii="仿宋" w:hAnsi="仿宋" w:eastAsia="仿宋" w:cs="仿宋"/>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8"/>
          <w:szCs w:val="28"/>
          <w:shd w:val="clear" w:fill="FFFFFF"/>
          <w:lang w:val="en-US" w:eastAsia="zh-CN" w:bidi="ar"/>
        </w:rPr>
        <w:t>五、指导教师的条件及职责</w:t>
      </w:r>
    </w:p>
    <w:p w14:paraId="798278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4"/>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（一）要具有认真负责的工作态度、丰富的专业知识和较高的业务水平，熟悉江西开放大学教学情况。</w:t>
      </w:r>
    </w:p>
    <w:p w14:paraId="2EE31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4"/>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（二）具有公共管理专业或相近专业本科以上学历并从事本专业或相近专业教学、研究工作满五年的教师、研究人员。</w:t>
      </w:r>
    </w:p>
    <w:p w14:paraId="12CCA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4"/>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（三）指导教师应认真履行职责，指导学生完成学位论文的全过程。审阅初稿并提出修改意见。</w:t>
      </w:r>
    </w:p>
    <w:p w14:paraId="2D10C5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4"/>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（四）针对学员学位论文全过程表现写出具体准确的评语，并给出初评成绩。</w:t>
      </w:r>
    </w:p>
    <w:p w14:paraId="33A513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4"/>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（五）指导学生做好答辩的准备工作。</w:t>
      </w:r>
    </w:p>
    <w:p w14:paraId="389228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4"/>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（六）指导教师指导学位论文的时间不低于8学时/人。</w:t>
      </w:r>
    </w:p>
    <w:p w14:paraId="0474D5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 </w:t>
      </w:r>
    </w:p>
    <w:p w14:paraId="2AD28F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275"/>
        <w:jc w:val="both"/>
        <w:textAlignment w:val="auto"/>
        <w:rPr>
          <w:rFonts w:hint="eastAsia" w:ascii="仿宋" w:hAnsi="仿宋" w:eastAsia="仿宋" w:cs="仿宋"/>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8"/>
          <w:szCs w:val="28"/>
          <w:shd w:val="clear" w:fill="FFFFFF"/>
          <w:lang w:val="en-US" w:eastAsia="zh-CN" w:bidi="ar"/>
        </w:rPr>
        <w:t> 六、论文指导过程中应注意的其他问题</w:t>
      </w:r>
    </w:p>
    <w:p w14:paraId="58C3FA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24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（一）学位论文作假的情形</w:t>
      </w:r>
    </w:p>
    <w:p w14:paraId="663884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1．购买学位论文、由他人代写学位论文的</w:t>
      </w:r>
    </w:p>
    <w:p w14:paraId="09EEA7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2．剽窃他人作品和学术成果的</w:t>
      </w:r>
    </w:p>
    <w:p w14:paraId="2A2232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3．伪造数据的</w:t>
      </w:r>
    </w:p>
    <w:p w14:paraId="077A95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4．有其他严重学位论文作假行为的</w:t>
      </w:r>
    </w:p>
    <w:p w14:paraId="12EB25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24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（二）学位论文作假的处理</w:t>
      </w:r>
    </w:p>
    <w:p w14:paraId="2721F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学员的学位论文出现上述作假行情形的，学校将通报其所在分校、教学点及指导教师，可取消其学位申请资格，情节严重者开除学籍；已经获得学位的可以撤销其学位，并注销学位证书。取消学位申请资格或撤销学位的处理将向社会公布。</w:t>
      </w:r>
    </w:p>
    <w:p w14:paraId="270EDC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240"/>
        <w:jc w:val="both"/>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shd w:val="clear" w:fill="FFFFFF"/>
          <w:lang w:val="en-US" w:eastAsia="zh-CN" w:bidi="ar"/>
        </w:rPr>
        <w:t>（三）学位论文出现的常见问题及对策</w:t>
      </w:r>
    </w:p>
    <w:p w14:paraId="5078CE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1．部分论文深度不够，比较宽泛。建议围绕1-2个研究问题集中进行深挖和论述。</w:t>
      </w:r>
    </w:p>
    <w:p w14:paraId="473D73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2．论文文献综述研究不充分，参阅文献较少或陈旧。建议参阅近五年的相关教育类学术期刊上相关文章，参阅与研究领域相关的学术专著、教材等。</w:t>
      </w:r>
    </w:p>
    <w:p w14:paraId="7BFE9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3．论文研究方法部分相对薄弱。建议简述在本研究中采纳的研究方法及资料收集的方法及过程。</w:t>
      </w:r>
    </w:p>
    <w:p w14:paraId="0D1FBD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4．教学经验总结式研究较多，实证类研究较少，研究发现和结论部分不明显。建议通过实证的研究，得出相应的研究发现和结论，研究结论要有理有据。</w:t>
      </w:r>
    </w:p>
    <w:p w14:paraId="1BF3A8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5．建议能力强的学员在撰写论文正文部分时，按照“研究问题、文献综述、研究方法、研究结论”等体例展开，注意论文中专业术语界定的科学、规范和严谨性。</w:t>
      </w:r>
    </w:p>
    <w:p w14:paraId="4C670100">
      <w:pPr>
        <w:keepNext w:val="0"/>
        <w:keepLines w:val="0"/>
        <w:pageBreakBefore w:val="0"/>
        <w:kinsoku/>
        <w:wordWrap/>
        <w:overflowPunct/>
        <w:topLinePunct w:val="0"/>
        <w:autoSpaceDE/>
        <w:autoSpaceDN/>
        <w:bidi w:val="0"/>
        <w:adjustRightInd/>
        <w:snapToGrid/>
        <w:spacing w:line="288" w:lineRule="auto"/>
        <w:ind w:left="0"/>
        <w:textAlignment w:val="auto"/>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MGYwM2VlMDM0MGE3YjAyNjcyNWZjYmI3ZWE1MGYifQ=="/>
    <w:docVar w:name="KSO_WPS_MARK_KEY" w:val="3c1c9fd0-adea-4ee7-b54d-4262b916af85"/>
  </w:docVars>
  <w:rsids>
    <w:rsidRoot w:val="00000000"/>
    <w:rsid w:val="03EF1A15"/>
    <w:rsid w:val="05DA2222"/>
    <w:rsid w:val="0E1D5D44"/>
    <w:rsid w:val="0F566DED"/>
    <w:rsid w:val="32CC2D9E"/>
    <w:rsid w:val="4A123335"/>
    <w:rsid w:val="4CAF07EA"/>
    <w:rsid w:val="596D0588"/>
    <w:rsid w:val="5BD07659"/>
    <w:rsid w:val="5C1B57D5"/>
    <w:rsid w:val="6D937E60"/>
    <w:rsid w:val="6F1F3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3421</Words>
  <Characters>3473</Characters>
  <Lines>0</Lines>
  <Paragraphs>0</Paragraphs>
  <TotalTime>17</TotalTime>
  <ScaleCrop>false</ScaleCrop>
  <LinksUpToDate>false</LinksUpToDate>
  <CharactersWithSpaces>3504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2025-03-03T09:03:00Z</dcterms:created>
  <dc:creator>HP</dc:creator>
  <cp:lastModifiedBy>蒋委员</cp:lastModifiedBy>
  <dcterms:modified xsi:type="dcterms:W3CDTF">2025-03-04T02:37:11Z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60B33075EBA34685A89669D48E4E3470_12</vt:lpwstr>
  </property>
  <property fmtid="{D5CDD505-2E9C-101B-9397-08002B2CF9AE}" pid="4" name="KSOTemplateDocerSaveRecord">
    <vt:lpwstr>eyJoZGlkIjoiMTQzZTcyM2E1NDkzYzU5ZDg2MTFlMWRiNTY0ZjQzZDAiLCJ1c2VySWQiOiI0NTY2MjQ4NDAifQ==</vt:lpwstr>
  </property>
</Properties>
</file>